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5E0DC" w14:textId="4384EA83" w:rsidR="007713F0" w:rsidRDefault="007713F0" w:rsidP="007713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257E8F">
        <w:rPr>
          <w:b/>
          <w:noProof/>
          <w:sz w:val="24"/>
        </w:rPr>
        <w:t>179</w:t>
      </w:r>
    </w:p>
    <w:p w14:paraId="48F04F48" w14:textId="77777777" w:rsidR="007713F0" w:rsidRDefault="007713F0" w:rsidP="007713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A9FA5F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AB740D">
        <w:t>L</w:t>
      </w:r>
      <w:r w:rsidRPr="00AB740D">
        <w:t xml:space="preserve">S on </w:t>
      </w:r>
      <w:r w:rsidR="00445514">
        <w:t>N32-f addressing information</w:t>
      </w:r>
    </w:p>
    <w:p w14:paraId="65004854" w14:textId="6F7E221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7A7F2731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AB740D" w:rsidRPr="00AB740D">
        <w:t>Rel-</w:t>
      </w:r>
      <w:r w:rsidR="00FE56B1">
        <w:t>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6000E12" w:rsidR="00463675" w:rsidRPr="00AB740D" w:rsidRDefault="00463675" w:rsidP="000F4E43">
      <w:pPr>
        <w:pStyle w:val="Source"/>
      </w:pPr>
      <w:r w:rsidRPr="000F4E43">
        <w:t>Source:</w:t>
      </w:r>
      <w:r w:rsidRPr="000F4E43">
        <w:tab/>
      </w:r>
      <w:r w:rsidR="00AB740D" w:rsidRPr="00AB740D">
        <w:rPr>
          <w:b w:val="0"/>
        </w:rPr>
        <w:t>CT4</w:t>
      </w:r>
    </w:p>
    <w:p w14:paraId="6AF9910D" w14:textId="29F3274D" w:rsidR="00463675" w:rsidRPr="00AB740D" w:rsidRDefault="00463675" w:rsidP="000F4E43">
      <w:pPr>
        <w:pStyle w:val="Source"/>
      </w:pPr>
      <w:r w:rsidRPr="00AB740D">
        <w:t>To:</w:t>
      </w:r>
      <w:r w:rsidRPr="00AB740D">
        <w:tab/>
      </w:r>
      <w:r w:rsidR="00AB740D" w:rsidRPr="00AB740D">
        <w:rPr>
          <w:b w:val="0"/>
        </w:rPr>
        <w:t>GSMA</w:t>
      </w:r>
      <w:r w:rsidR="00290382">
        <w:rPr>
          <w:b w:val="0"/>
        </w:rPr>
        <w:t xml:space="preserve"> NG</w:t>
      </w:r>
      <w:r w:rsidR="000B7451">
        <w:rPr>
          <w:b w:val="0"/>
        </w:rPr>
        <w:t>, SA3</w:t>
      </w:r>
    </w:p>
    <w:p w14:paraId="033E954A" w14:textId="3A3645DD" w:rsidR="00463675" w:rsidRPr="00AB740D" w:rsidRDefault="00463675" w:rsidP="000F4E43">
      <w:pPr>
        <w:pStyle w:val="Source"/>
      </w:pPr>
      <w:r w:rsidRPr="00AB740D">
        <w:t>Cc:</w:t>
      </w:r>
      <w:r w:rsidRPr="00AB740D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5A1DAF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AB740D">
        <w:tab/>
        <w:t>Mamdoh Shahin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52F537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B740D">
        <w:rPr>
          <w:bCs/>
          <w:color w:val="0000FF"/>
        </w:rPr>
        <w:t>Mamdoh.shahin@nokia.com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FCD4E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bookmarkStart w:id="0" w:name="_Hlk116635602"/>
      <w:r w:rsidR="00482ABA">
        <w:fldChar w:fldCharType="begin"/>
      </w:r>
      <w:r w:rsidR="00482ABA">
        <w:instrText xml:space="preserve"> HYPERLINK "https://www.3gpp.org/ftp/tsg_ct/WG4_protocollars_ex-CN4/TSGCT4_111e_meeting/Docs/C4-224633.zip" </w:instrText>
      </w:r>
      <w:r w:rsidR="00482ABA">
        <w:fldChar w:fldCharType="separate"/>
      </w:r>
      <w:r w:rsidR="003F2214" w:rsidRPr="00061C22">
        <w:t>C4-224633</w:t>
      </w:r>
      <w:r w:rsidR="00482ABA" w:rsidRPr="00061C22">
        <w:fldChar w:fldCharType="end"/>
      </w:r>
      <w:bookmarkEnd w:id="0"/>
      <w:r w:rsidR="003F2214">
        <w:t xml:space="preserve"> </w:t>
      </w:r>
      <w:r w:rsidR="0024450E">
        <w:t>and C4-22</w:t>
      </w:r>
      <w:r w:rsidR="00061C22">
        <w:t>5178</w:t>
      </w:r>
      <w:r w:rsidR="0024450E">
        <w:t xml:space="preserve"> </w:t>
      </w:r>
      <w:r w:rsidR="003F2214">
        <w:t>[</w:t>
      </w:r>
      <w:r w:rsidR="00113B2A">
        <w:t>29.573 CR</w:t>
      </w:r>
      <w:r w:rsidR="0024450E">
        <w:t>s on N32-f addressing information</w:t>
      </w:r>
      <w:r w:rsidR="003F2214">
        <w:t>]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27F5BB18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83D7B9B" w14:textId="77777777" w:rsidR="003F2214" w:rsidRDefault="003F2214" w:rsidP="00113B2A">
      <w:pPr>
        <w:rPr>
          <w:rFonts w:ascii="Arial" w:hAnsi="Arial" w:cs="Arial"/>
        </w:rPr>
      </w:pPr>
    </w:p>
    <w:p w14:paraId="7F9145EB" w14:textId="50B4A7F5" w:rsidR="003F2214" w:rsidRDefault="00730A10" w:rsidP="00113B2A">
      <w:pPr>
        <w:rPr>
          <w:rFonts w:ascii="Arial" w:hAnsi="Arial" w:cs="Arial"/>
        </w:rPr>
      </w:pPr>
      <w:r w:rsidRPr="00445514">
        <w:rPr>
          <w:rFonts w:ascii="Arial" w:hAnsi="Arial" w:cs="Arial"/>
        </w:rPr>
        <w:t xml:space="preserve">3GPP CT4 </w:t>
      </w:r>
      <w:r w:rsidR="00F94958" w:rsidRPr="00445514">
        <w:rPr>
          <w:rFonts w:ascii="Arial" w:hAnsi="Arial" w:cs="Arial"/>
        </w:rPr>
        <w:t>a</w:t>
      </w:r>
      <w:r w:rsidRPr="00445514">
        <w:rPr>
          <w:rFonts w:ascii="Arial" w:hAnsi="Arial" w:cs="Arial"/>
        </w:rPr>
        <w:t xml:space="preserve">greed to introduce </w:t>
      </w:r>
      <w:bookmarkStart w:id="1" w:name="_Hlk116635868"/>
      <w:r w:rsidR="003F2214">
        <w:rPr>
          <w:rFonts w:ascii="Arial" w:hAnsi="Arial" w:cs="Arial"/>
        </w:rPr>
        <w:t xml:space="preserve">a new option in Rel-18 enabling </w:t>
      </w:r>
      <w:r w:rsidR="0024450E">
        <w:rPr>
          <w:rFonts w:ascii="Arial" w:hAnsi="Arial" w:cs="Arial"/>
        </w:rPr>
        <w:t xml:space="preserve">a </w:t>
      </w:r>
      <w:r w:rsidR="003F2214">
        <w:rPr>
          <w:rFonts w:ascii="Arial" w:hAnsi="Arial" w:cs="Arial"/>
        </w:rPr>
        <w:t xml:space="preserve">SEPP to </w:t>
      </w:r>
      <w:r w:rsidR="005C6BA7">
        <w:rPr>
          <w:rFonts w:ascii="Arial" w:hAnsi="Arial" w:cs="Arial"/>
        </w:rPr>
        <w:t>advertise</w:t>
      </w:r>
      <w:r w:rsidR="003F2214">
        <w:rPr>
          <w:rFonts w:ascii="Arial" w:hAnsi="Arial" w:cs="Arial"/>
        </w:rPr>
        <w:t xml:space="preserve"> </w:t>
      </w:r>
      <w:r w:rsidR="0024450E">
        <w:rPr>
          <w:rFonts w:ascii="Arial" w:hAnsi="Arial" w:cs="Arial"/>
        </w:rPr>
        <w:t xml:space="preserve">an </w:t>
      </w:r>
      <w:r w:rsidRPr="00445514">
        <w:rPr>
          <w:rFonts w:ascii="Arial" w:hAnsi="Arial" w:cs="Arial"/>
        </w:rPr>
        <w:t xml:space="preserve">FQDN </w:t>
      </w:r>
      <w:bookmarkEnd w:id="1"/>
      <w:r w:rsidR="0024450E">
        <w:rPr>
          <w:rFonts w:ascii="Arial" w:hAnsi="Arial" w:cs="Arial"/>
        </w:rPr>
        <w:t xml:space="preserve">or IP addresses </w:t>
      </w:r>
      <w:r w:rsidRPr="00445514">
        <w:rPr>
          <w:rFonts w:ascii="Arial" w:hAnsi="Arial" w:cs="Arial"/>
        </w:rPr>
        <w:t xml:space="preserve">for </w:t>
      </w:r>
      <w:r w:rsidR="003179C4">
        <w:rPr>
          <w:rFonts w:ascii="Arial" w:hAnsi="Arial" w:cs="Arial"/>
        </w:rPr>
        <w:t xml:space="preserve">its </w:t>
      </w:r>
      <w:r w:rsidRPr="00445514">
        <w:rPr>
          <w:rFonts w:ascii="Arial" w:hAnsi="Arial" w:cs="Arial"/>
        </w:rPr>
        <w:t>N32-f interface</w:t>
      </w:r>
      <w:r w:rsidR="0024450E">
        <w:rPr>
          <w:rFonts w:ascii="Arial" w:hAnsi="Arial" w:cs="Arial"/>
        </w:rPr>
        <w:t xml:space="preserve">, </w:t>
      </w:r>
      <w:r w:rsidR="003F2214">
        <w:rPr>
          <w:rFonts w:ascii="Arial" w:hAnsi="Arial" w:cs="Arial"/>
        </w:rPr>
        <w:t xml:space="preserve">during the N32-c </w:t>
      </w:r>
      <w:r w:rsidRPr="00445514">
        <w:rPr>
          <w:rFonts w:ascii="Arial" w:hAnsi="Arial" w:cs="Arial"/>
        </w:rPr>
        <w:t>Security Capability Negotiation Procedure</w:t>
      </w:r>
      <w:r w:rsidR="0024450E">
        <w:rPr>
          <w:rFonts w:ascii="Arial" w:hAnsi="Arial" w:cs="Arial"/>
        </w:rPr>
        <w:t>,</w:t>
      </w:r>
      <w:r w:rsidR="003F2214">
        <w:rPr>
          <w:rFonts w:ascii="Arial" w:hAnsi="Arial" w:cs="Arial"/>
        </w:rPr>
        <w:t xml:space="preserve"> to be used by the peer</w:t>
      </w:r>
      <w:r w:rsidRPr="00445514">
        <w:rPr>
          <w:rFonts w:ascii="Arial" w:hAnsi="Arial" w:cs="Arial"/>
        </w:rPr>
        <w:t xml:space="preserve"> SEPP for establishing the N32-f connection</w:t>
      </w:r>
      <w:r w:rsidR="003179C4">
        <w:rPr>
          <w:rFonts w:ascii="Arial" w:hAnsi="Arial" w:cs="Arial"/>
        </w:rPr>
        <w:t xml:space="preserve"> towards the former SEPP</w:t>
      </w:r>
      <w:r w:rsidR="00E17370" w:rsidRPr="00445514">
        <w:rPr>
          <w:rFonts w:ascii="Arial" w:hAnsi="Arial" w:cs="Arial"/>
        </w:rPr>
        <w:t>,</w:t>
      </w:r>
      <w:r w:rsidRPr="00445514">
        <w:rPr>
          <w:rFonts w:ascii="Arial" w:hAnsi="Arial" w:cs="Arial"/>
        </w:rPr>
        <w:t xml:space="preserve"> </w:t>
      </w:r>
      <w:r w:rsidR="00E17370" w:rsidRPr="00445514">
        <w:rPr>
          <w:rFonts w:ascii="Arial" w:hAnsi="Arial" w:cs="Arial"/>
        </w:rPr>
        <w:t xml:space="preserve">if </w:t>
      </w:r>
      <w:r w:rsidRPr="00445514">
        <w:rPr>
          <w:rFonts w:ascii="Arial" w:hAnsi="Arial" w:cs="Arial"/>
        </w:rPr>
        <w:t>TLS</w:t>
      </w:r>
      <w:r w:rsidR="008A1B99" w:rsidRPr="00445514">
        <w:rPr>
          <w:rFonts w:ascii="Arial" w:hAnsi="Arial" w:cs="Arial"/>
        </w:rPr>
        <w:t xml:space="preserve"> </w:t>
      </w:r>
      <w:r w:rsidR="003F2214">
        <w:rPr>
          <w:rFonts w:ascii="Arial" w:hAnsi="Arial" w:cs="Arial"/>
        </w:rPr>
        <w:t xml:space="preserve">security </w:t>
      </w:r>
      <w:r w:rsidR="00E17370" w:rsidRPr="00445514">
        <w:rPr>
          <w:rFonts w:ascii="Arial" w:hAnsi="Arial" w:cs="Arial"/>
        </w:rPr>
        <w:t xml:space="preserve">is </w:t>
      </w:r>
      <w:r w:rsidR="003179C4">
        <w:rPr>
          <w:rFonts w:ascii="Arial" w:hAnsi="Arial" w:cs="Arial"/>
        </w:rPr>
        <w:t>used</w:t>
      </w:r>
      <w:r w:rsidRPr="00445514">
        <w:rPr>
          <w:rFonts w:ascii="Arial" w:hAnsi="Arial" w:cs="Arial"/>
        </w:rPr>
        <w:t>.</w:t>
      </w:r>
      <w:r w:rsidR="00F94958" w:rsidRPr="00445514">
        <w:rPr>
          <w:rFonts w:ascii="Arial" w:hAnsi="Arial" w:cs="Arial"/>
        </w:rPr>
        <w:t xml:space="preserve"> </w:t>
      </w:r>
      <w:r w:rsidR="003F2214">
        <w:rPr>
          <w:rFonts w:ascii="Arial" w:hAnsi="Arial" w:cs="Arial"/>
        </w:rPr>
        <w:t xml:space="preserve">See the </w:t>
      </w:r>
      <w:r w:rsidR="0024450E">
        <w:rPr>
          <w:rFonts w:ascii="Arial" w:hAnsi="Arial" w:cs="Arial"/>
        </w:rPr>
        <w:t>agreed CRs attached.</w:t>
      </w:r>
    </w:p>
    <w:p w14:paraId="319A8FFA" w14:textId="6DA00AAA" w:rsidR="0024450E" w:rsidRDefault="0024450E" w:rsidP="00113B2A">
      <w:pPr>
        <w:rPr>
          <w:rFonts w:ascii="Arial" w:hAnsi="Arial" w:cs="Arial"/>
        </w:rPr>
      </w:pPr>
    </w:p>
    <w:p w14:paraId="4D63618B" w14:textId="0F2AF15A" w:rsidR="008A1B99" w:rsidRPr="00445514" w:rsidRDefault="0024450E" w:rsidP="0024450E">
      <w:pPr>
        <w:rPr>
          <w:rFonts w:ascii="Arial" w:hAnsi="Arial" w:cs="Arial"/>
        </w:rPr>
      </w:pPr>
      <w:r>
        <w:rPr>
          <w:rFonts w:ascii="Arial" w:hAnsi="Arial" w:cs="Arial"/>
        </w:rPr>
        <w:t>CT4 expects the trailing part</w:t>
      </w:r>
      <w:r w:rsidR="003179C4">
        <w:rPr>
          <w:rFonts w:ascii="Arial" w:hAnsi="Arial" w:cs="Arial"/>
        </w:rPr>
        <w:t xml:space="preserve"> of the</w:t>
      </w:r>
      <w:r>
        <w:rPr>
          <w:rFonts w:ascii="Arial" w:hAnsi="Arial" w:cs="Arial"/>
        </w:rPr>
        <w:t xml:space="preserve"> N32-f FQDN to be encoded with </w:t>
      </w:r>
      <w:r w:rsidR="008A1B99" w:rsidRPr="00445514">
        <w:rPr>
          <w:rFonts w:ascii="Arial" w:hAnsi="Arial" w:cs="Arial"/>
        </w:rPr>
        <w:t xml:space="preserve">the Home Network Domain </w:t>
      </w:r>
      <w:r w:rsidR="003179C4">
        <w:rPr>
          <w:rFonts w:ascii="Arial" w:hAnsi="Arial" w:cs="Arial"/>
        </w:rPr>
        <w:t>defined in</w:t>
      </w:r>
      <w:r w:rsidR="008A1B99" w:rsidRPr="00531A5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TS</w:t>
      </w:r>
      <w:r w:rsidR="003179C4">
        <w:rPr>
          <w:rFonts w:ascii="Arial" w:hAnsi="Arial" w:cs="Arial"/>
        </w:rPr>
        <w:t> </w:t>
      </w:r>
      <w:r>
        <w:rPr>
          <w:rFonts w:ascii="Arial" w:hAnsi="Arial" w:cs="Arial"/>
        </w:rPr>
        <w:t>23.003</w:t>
      </w:r>
      <w:r w:rsidR="008A1B99" w:rsidRPr="00445514">
        <w:rPr>
          <w:rFonts w:ascii="Arial" w:hAnsi="Arial" w:cs="Arial"/>
        </w:rPr>
        <w:t xml:space="preserve"> clause 28.2</w:t>
      </w:r>
      <w:r>
        <w:rPr>
          <w:rFonts w:ascii="Arial" w:hAnsi="Arial" w:cs="Arial"/>
        </w:rPr>
        <w:t xml:space="preserve">, </w:t>
      </w:r>
      <w:r w:rsidR="00531A5A">
        <w:rPr>
          <w:rFonts w:ascii="Arial" w:hAnsi="Arial" w:cs="Arial"/>
        </w:rPr>
        <w:t>e.g.,</w:t>
      </w:r>
      <w:r>
        <w:rPr>
          <w:rFonts w:ascii="Arial" w:hAnsi="Arial" w:cs="Arial"/>
        </w:rPr>
        <w:t xml:space="preserve"> </w:t>
      </w:r>
      <w:r w:rsidRPr="00445514">
        <w:rPr>
          <w:rFonts w:ascii="Arial" w:hAnsi="Arial" w:cs="Arial"/>
        </w:rPr>
        <w:t>"5gc.mnc&lt;MNC&gt;.mcc&lt;MCC&gt;.3gppnetwork.org" for a SEPP of a PLMN</w:t>
      </w:r>
      <w:r w:rsidR="008A1B99" w:rsidRPr="00445514">
        <w:rPr>
          <w:rFonts w:ascii="Arial" w:hAnsi="Arial" w:cs="Arial"/>
        </w:rPr>
        <w:t>.</w:t>
      </w:r>
    </w:p>
    <w:p w14:paraId="63DA267E" w14:textId="58EA21DA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921906C" w14:textId="1529D562" w:rsidR="00F21CB8" w:rsidRDefault="00F21CB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It was noted that GSMA specifications </w:t>
      </w:r>
      <w:r w:rsidR="00290382">
        <w:rPr>
          <w:rFonts w:ascii="Arial" w:hAnsi="Arial" w:cs="Arial"/>
        </w:rPr>
        <w:t>(</w:t>
      </w:r>
      <w:r w:rsidR="00445514">
        <w:rPr>
          <w:rFonts w:ascii="Arial" w:hAnsi="Arial" w:cs="Arial"/>
        </w:rPr>
        <w:t>e.g.,</w:t>
      </w:r>
      <w:r w:rsidR="00290382">
        <w:rPr>
          <w:rFonts w:ascii="Arial" w:hAnsi="Arial" w:cs="Arial"/>
        </w:rPr>
        <w:t xml:space="preserve"> IR.67) </w:t>
      </w:r>
      <w:r>
        <w:rPr>
          <w:rFonts w:ascii="Arial" w:hAnsi="Arial" w:cs="Arial"/>
        </w:rPr>
        <w:t xml:space="preserve">do not seem to describe the details of N32-f addressing. </w:t>
      </w:r>
    </w:p>
    <w:p w14:paraId="6923A228" w14:textId="1710B85E" w:rsidR="00F21CB8" w:rsidRDefault="00F21CB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6A1534A" w14:textId="2BAAAAB3" w:rsidR="003F2214" w:rsidRDefault="00F21CB8" w:rsidP="0044551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kindly asks GSMA </w:t>
      </w:r>
      <w:r w:rsidR="00290382">
        <w:rPr>
          <w:rFonts w:ascii="Arial" w:hAnsi="Arial" w:cs="Arial"/>
        </w:rPr>
        <w:t>NG</w:t>
      </w:r>
      <w:r w:rsidR="000B7451">
        <w:rPr>
          <w:rFonts w:ascii="Arial" w:hAnsi="Arial" w:cs="Arial"/>
        </w:rPr>
        <w:t xml:space="preserve"> and SA3</w:t>
      </w:r>
      <w:r w:rsidR="0029038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whether they have any comment on the new option above and to consider possibly reflecting this option in their own </w:t>
      </w:r>
      <w:r w:rsidR="00AF38A0">
        <w:rPr>
          <w:rFonts w:ascii="Arial" w:hAnsi="Arial" w:cs="Arial"/>
        </w:rPr>
        <w:t>specifications if</w:t>
      </w:r>
      <w:r>
        <w:rPr>
          <w:rFonts w:ascii="Arial" w:hAnsi="Arial" w:cs="Arial"/>
        </w:rPr>
        <w:t xml:space="preserve"> </w:t>
      </w:r>
      <w:r w:rsidR="003179C4">
        <w:rPr>
          <w:rFonts w:ascii="Arial" w:hAnsi="Arial" w:cs="Arial"/>
        </w:rPr>
        <w:t xml:space="preserve">this is </w:t>
      </w:r>
      <w:r w:rsidR="008B46D2">
        <w:rPr>
          <w:rFonts w:ascii="Arial" w:hAnsi="Arial" w:cs="Arial"/>
        </w:rPr>
        <w:t xml:space="preserve">deemed </w:t>
      </w:r>
      <w:r>
        <w:rPr>
          <w:rFonts w:ascii="Arial" w:hAnsi="Arial" w:cs="Arial"/>
        </w:rPr>
        <w:t>appropriate.</w:t>
      </w:r>
    </w:p>
    <w:p w14:paraId="6A9D2D63" w14:textId="77777777" w:rsidR="00445514" w:rsidRPr="00445514" w:rsidRDefault="00445514" w:rsidP="0044551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49BBD9D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AFFC71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13B2A" w:rsidRPr="00F94958">
        <w:rPr>
          <w:rFonts w:ascii="Arial" w:hAnsi="Arial" w:cs="Arial"/>
          <w:b/>
        </w:rPr>
        <w:t xml:space="preserve">GSMA </w:t>
      </w:r>
      <w:r w:rsidR="00B032F5">
        <w:rPr>
          <w:rFonts w:ascii="Arial" w:hAnsi="Arial" w:cs="Arial"/>
          <w:b/>
        </w:rPr>
        <w:t xml:space="preserve">NG </w:t>
      </w:r>
      <w:r w:rsidR="000B7451">
        <w:rPr>
          <w:rFonts w:ascii="Arial" w:hAnsi="Arial" w:cs="Arial"/>
          <w:b/>
        </w:rPr>
        <w:t xml:space="preserve">and SA3 </w:t>
      </w:r>
      <w:r w:rsidRPr="000F4E43">
        <w:rPr>
          <w:rFonts w:ascii="Arial" w:hAnsi="Arial" w:cs="Arial"/>
          <w:b/>
        </w:rPr>
        <w:t>group</w:t>
      </w:r>
      <w:r w:rsidR="000B7451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3449AB35" w14:textId="474E2049" w:rsidR="00463675" w:rsidRPr="00F94958" w:rsidRDefault="00463675" w:rsidP="008A1B99">
      <w:pPr>
        <w:spacing w:after="120"/>
        <w:ind w:left="993" w:hanging="993"/>
        <w:rPr>
          <w:rFonts w:ascii="Arial" w:hAnsi="Arial" w:cs="Arial"/>
          <w:i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94958">
        <w:rPr>
          <w:rFonts w:ascii="Arial" w:eastAsia="SimSun" w:hAnsi="Arial" w:cs="Arial"/>
          <w:lang w:eastAsia="en-GB"/>
        </w:rPr>
        <w:t>CT4 kindly asks GSMA</w:t>
      </w:r>
      <w:r w:rsidR="00290382">
        <w:rPr>
          <w:rFonts w:ascii="Arial" w:eastAsia="SimSun" w:hAnsi="Arial" w:cs="Arial"/>
          <w:lang w:eastAsia="en-GB"/>
        </w:rPr>
        <w:t xml:space="preserve"> NG</w:t>
      </w:r>
      <w:r w:rsidR="000B7451">
        <w:rPr>
          <w:rFonts w:ascii="Arial" w:eastAsia="SimSun" w:hAnsi="Arial" w:cs="Arial"/>
          <w:lang w:eastAsia="en-GB"/>
        </w:rPr>
        <w:t xml:space="preserve"> and SA3</w:t>
      </w:r>
      <w:r w:rsidR="00F94958">
        <w:rPr>
          <w:rFonts w:ascii="Arial" w:eastAsia="SimSun" w:hAnsi="Arial" w:cs="Arial"/>
          <w:lang w:eastAsia="en-GB"/>
        </w:rPr>
        <w:t xml:space="preserve"> </w:t>
      </w:r>
      <w:r w:rsidR="00F21CB8">
        <w:rPr>
          <w:rFonts w:ascii="Arial" w:hAnsi="Arial" w:cs="Arial"/>
        </w:rPr>
        <w:t xml:space="preserve">whether they have any comment on the new option above and to consider possibly reflecting this option in their own </w:t>
      </w:r>
      <w:r w:rsidR="00D200CB">
        <w:rPr>
          <w:rFonts w:ascii="Arial" w:hAnsi="Arial" w:cs="Arial"/>
        </w:rPr>
        <w:t>specifications if</w:t>
      </w:r>
      <w:r w:rsidR="00F21CB8">
        <w:rPr>
          <w:rFonts w:ascii="Arial" w:hAnsi="Arial" w:cs="Arial"/>
        </w:rPr>
        <w:t xml:space="preserve"> </w:t>
      </w:r>
      <w:r w:rsidR="003179C4">
        <w:rPr>
          <w:rFonts w:ascii="Arial" w:hAnsi="Arial" w:cs="Arial"/>
        </w:rPr>
        <w:t>this is</w:t>
      </w:r>
      <w:r w:rsidR="008B46D2">
        <w:rPr>
          <w:rFonts w:ascii="Arial" w:hAnsi="Arial" w:cs="Arial"/>
        </w:rPr>
        <w:t xml:space="preserve"> deemed </w:t>
      </w:r>
      <w:r w:rsidR="00F21CB8">
        <w:rPr>
          <w:rFonts w:ascii="Arial" w:hAnsi="Arial" w:cs="Arial"/>
        </w:rPr>
        <w:t>appropriate</w:t>
      </w:r>
      <w:r w:rsidR="00206809" w:rsidRPr="00F94958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59446E1F" w:rsidR="002C130F" w:rsidRPr="00F0649B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bookmarkStart w:id="2" w:name="_Hlk116635565"/>
      <w:r w:rsidRPr="00F0649B">
        <w:rPr>
          <w:rFonts w:ascii="Arial" w:hAnsi="Arial" w:cs="Arial"/>
          <w:bCs/>
        </w:rPr>
        <w:t>CT4#</w:t>
      </w:r>
      <w:r w:rsidR="00290382">
        <w:rPr>
          <w:rFonts w:ascii="Arial" w:hAnsi="Arial" w:cs="Arial"/>
          <w:bCs/>
        </w:rPr>
        <w:t>11</w:t>
      </w:r>
      <w:bookmarkEnd w:id="2"/>
      <w:r w:rsidR="00061C22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61C22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/202</w:t>
      </w:r>
      <w:r w:rsidR="00061C22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061C22">
        <w:rPr>
          <w:rFonts w:ascii="Arial" w:hAnsi="Arial" w:cs="Arial"/>
          <w:bCs/>
        </w:rPr>
        <w:t>Athens</w:t>
      </w:r>
    </w:p>
    <w:p w14:paraId="282B989B" w14:textId="77777777" w:rsidR="002C130F" w:rsidRPr="00F0649B" w:rsidRDefault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68933" w14:textId="77777777" w:rsidR="00482ABA" w:rsidRDefault="00482ABA">
      <w:r>
        <w:separator/>
      </w:r>
    </w:p>
  </w:endnote>
  <w:endnote w:type="continuationSeparator" w:id="0">
    <w:p w14:paraId="64B91561" w14:textId="77777777" w:rsidR="00482ABA" w:rsidRDefault="00482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25E69" w14:textId="77777777" w:rsidR="00482ABA" w:rsidRDefault="00482ABA">
      <w:r>
        <w:separator/>
      </w:r>
    </w:p>
  </w:footnote>
  <w:footnote w:type="continuationSeparator" w:id="0">
    <w:p w14:paraId="2EB4C489" w14:textId="77777777" w:rsidR="00482ABA" w:rsidRDefault="00482A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61C22"/>
    <w:rsid w:val="000B1AA1"/>
    <w:rsid w:val="000B7451"/>
    <w:rsid w:val="000F4E43"/>
    <w:rsid w:val="00105899"/>
    <w:rsid w:val="00113B2A"/>
    <w:rsid w:val="0012089B"/>
    <w:rsid w:val="00160824"/>
    <w:rsid w:val="001608BF"/>
    <w:rsid w:val="001734EB"/>
    <w:rsid w:val="001A4AF7"/>
    <w:rsid w:val="00206809"/>
    <w:rsid w:val="0024450E"/>
    <w:rsid w:val="00257E8F"/>
    <w:rsid w:val="00290382"/>
    <w:rsid w:val="002C130F"/>
    <w:rsid w:val="00304F14"/>
    <w:rsid w:val="003179C4"/>
    <w:rsid w:val="00324107"/>
    <w:rsid w:val="00326B06"/>
    <w:rsid w:val="00347947"/>
    <w:rsid w:val="003663C4"/>
    <w:rsid w:val="00367678"/>
    <w:rsid w:val="00371F1A"/>
    <w:rsid w:val="003901E1"/>
    <w:rsid w:val="003F2214"/>
    <w:rsid w:val="00401229"/>
    <w:rsid w:val="004234FF"/>
    <w:rsid w:val="00433139"/>
    <w:rsid w:val="00445241"/>
    <w:rsid w:val="00445514"/>
    <w:rsid w:val="00463675"/>
    <w:rsid w:val="00482ABA"/>
    <w:rsid w:val="00486E53"/>
    <w:rsid w:val="004B43FA"/>
    <w:rsid w:val="004C3F5A"/>
    <w:rsid w:val="004C4DCF"/>
    <w:rsid w:val="00507006"/>
    <w:rsid w:val="00531A5A"/>
    <w:rsid w:val="00542A55"/>
    <w:rsid w:val="00584B08"/>
    <w:rsid w:val="005C6BA7"/>
    <w:rsid w:val="00616AE0"/>
    <w:rsid w:val="00654758"/>
    <w:rsid w:val="00687A0B"/>
    <w:rsid w:val="006D0B09"/>
    <w:rsid w:val="006E17C7"/>
    <w:rsid w:val="007032C5"/>
    <w:rsid w:val="007116E4"/>
    <w:rsid w:val="00726FC3"/>
    <w:rsid w:val="00730A10"/>
    <w:rsid w:val="007713F0"/>
    <w:rsid w:val="0077485D"/>
    <w:rsid w:val="007C47B2"/>
    <w:rsid w:val="0089666F"/>
    <w:rsid w:val="008A1B99"/>
    <w:rsid w:val="008B46D2"/>
    <w:rsid w:val="008F5B13"/>
    <w:rsid w:val="0090241A"/>
    <w:rsid w:val="00923E7C"/>
    <w:rsid w:val="009F6E85"/>
    <w:rsid w:val="00A7348D"/>
    <w:rsid w:val="00AA137E"/>
    <w:rsid w:val="00AB740D"/>
    <w:rsid w:val="00AD51BB"/>
    <w:rsid w:val="00AE489C"/>
    <w:rsid w:val="00AE7BE7"/>
    <w:rsid w:val="00AF38A0"/>
    <w:rsid w:val="00B032F5"/>
    <w:rsid w:val="00B144F4"/>
    <w:rsid w:val="00B77318"/>
    <w:rsid w:val="00BF7EE2"/>
    <w:rsid w:val="00C165D1"/>
    <w:rsid w:val="00C6700A"/>
    <w:rsid w:val="00C733EF"/>
    <w:rsid w:val="00C76CA3"/>
    <w:rsid w:val="00CA2FB0"/>
    <w:rsid w:val="00D200CB"/>
    <w:rsid w:val="00D53018"/>
    <w:rsid w:val="00D676CD"/>
    <w:rsid w:val="00DA5361"/>
    <w:rsid w:val="00E16BBB"/>
    <w:rsid w:val="00E17370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21CB8"/>
    <w:rsid w:val="00F9363A"/>
    <w:rsid w:val="00F94958"/>
    <w:rsid w:val="00F970B2"/>
    <w:rsid w:val="00FE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F22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253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Mamdoh Shahin - rev0</cp:lastModifiedBy>
  <cp:revision>9</cp:revision>
  <cp:lastPrinted>2002-04-23T07:10:00Z</cp:lastPrinted>
  <dcterms:created xsi:type="dcterms:W3CDTF">2022-10-13T10:57:00Z</dcterms:created>
  <dcterms:modified xsi:type="dcterms:W3CDTF">2022-11-03T09:07:00Z</dcterms:modified>
</cp:coreProperties>
</file>